
<file path=[Content_Types].xml><?xml version="1.0" encoding="utf-8"?>
<Types xmlns="http://schemas.openxmlformats.org/package/2006/content-types">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rFonts w:ascii="Times New Roman" w:cs="Times New Roman" w:hAnsi="Times New Roman"/>
        </w:rPr>
        <w:t>Bonner</w:t>
      </w:r>
    </w:p>
    <w:p>
      <w:pPr>
        <w:pStyle w:val="style0"/>
        <w:jc w:val="right"/>
      </w:pPr>
      <w:r>
        <w:rPr>
          <w:rFonts w:ascii="Times New Roman" w:cs="Times New Roman" w:hAnsi="Times New Roman"/>
        </w:rPr>
        <w:t>Crafts</w:t>
      </w:r>
    </w:p>
    <w:p>
      <w:pPr>
        <w:pStyle w:val="style0"/>
        <w:jc w:val="right"/>
      </w:pPr>
      <w:r>
        <w:rPr>
          <w:rFonts w:ascii="Times New Roman" w:cs="Times New Roman" w:hAnsi="Times New Roman"/>
        </w:rPr>
      </w:r>
    </w:p>
    <w:p>
      <w:pPr>
        <w:pStyle w:val="style0"/>
      </w:pPr>
      <w:r>
        <w:rPr>
          <w:rFonts w:ascii="Times New Roman" w:cs="Times New Roman" w:hAnsi="Times New Roman"/>
        </w:rPr>
      </w:r>
    </w:p>
    <w:p>
      <w:pPr>
        <w:pStyle w:val="style0"/>
        <w:jc w:val="center"/>
        <w:pBdr>
          <w:bottom w:color="00000A" w:space="0" w:sz="12" w:val="single"/>
        </w:pBdr>
      </w:pPr>
      <w:r>
        <w:rPr>
          <w:sz w:val="32"/>
          <w:b/>
          <w:szCs w:val="32"/>
          <w:rFonts w:ascii="Times New Roman" w:cs="Times New Roman" w:hAnsi="Times New Roman"/>
        </w:rPr>
        <w:t>Faberge Egg Painting</w:t>
      </w:r>
    </w:p>
    <w:p>
      <w:pPr>
        <w:pStyle w:val="style0"/>
        <w:jc w:val="center"/>
      </w:pPr>
      <w:r>
        <w:rPr>
          <w:sz w:val="32"/>
          <w:b/>
          <w:szCs w:val="32"/>
        </w:rPr>
      </w:r>
    </w:p>
    <w:p>
      <w:pPr>
        <w:pStyle w:val="style0"/>
      </w:pPr>
      <w:r>
        <w:rPr/>
        <w:t>After viewing the power point about the history of Faberge Eggs, you will create your own version of this style of egg.  Faberge eggs were ornate and created with metals, some eggs even opened to reveal sculptures or pictures</w:t>
      </w:r>
      <w:bookmarkStart w:id="0" w:name="_GoBack"/>
      <w:bookmarkEnd w:id="0"/>
      <w:r>
        <w:rPr/>
        <w:t xml:space="preserve"> inside.  For this project however, you will be using a wooden egg and stand so you will need to focus on color and design.  </w:t>
      </w:r>
    </w:p>
    <w:p>
      <w:pPr>
        <w:pStyle w:val="style0"/>
      </w:pPr>
      <w:r>
        <w:rPr/>
      </w:r>
    </w:p>
    <w:p>
      <w:pPr>
        <w:pStyle w:val="style0"/>
      </w:pPr>
      <w:r>
        <w:rPr/>
        <w:t>Think about the lines you saw on the eggs.  Some eggs were banded, some had cross hatched lines, others had circles, floral designs, scalloped edges, swirls, tear drops, combinations, just to name a few.</w:t>
      </w:r>
    </w:p>
    <w:p>
      <w:pPr>
        <w:pStyle w:val="style0"/>
      </w:pPr>
      <w:r>
        <w:rPr/>
      </w:r>
    </w:p>
    <w:p>
      <w:pPr>
        <w:pStyle w:val="style0"/>
      </w:pPr>
      <w:r>
        <w:rPr/>
        <w:t>I will make available wooden eggs with stands, fine detail brushes, all colors of tempra paints and silver, gold and bronze paints.  If you choose later, after your design is painted, you can glue tiny jewel details to your egg.</w:t>
      </w:r>
    </w:p>
    <w:p>
      <w:pPr>
        <w:pStyle w:val="style0"/>
      </w:pPr>
      <w:r>
        <w:rPr/>
      </w:r>
    </w:p>
    <w:p>
      <w:pPr>
        <w:pStyle w:val="style0"/>
      </w:pPr>
      <w:r>
        <w:rPr/>
        <w:t>This project is challenging because these eggs were crafted in metal, gold, silver and precious jewels and you are not only painting a design(s) but it’s on a convex surface.</w:t>
      </w:r>
    </w:p>
    <w:p>
      <w:pPr>
        <w:pStyle w:val="style0"/>
      </w:pPr>
      <w:r>
        <w:rPr/>
      </w:r>
    </w:p>
    <w:p>
      <w:pPr>
        <w:pStyle w:val="style0"/>
      </w:pPr>
      <w:r>
        <w:rPr/>
      </w:r>
    </w:p>
    <w:p>
      <w:pPr>
        <w:pStyle w:val="style0"/>
        <w:ind w:hanging="0" w:left="-450" w:right="-360"/>
      </w:pPr>
      <w:r>
        <w:rPr/>
        <w:drawing>
          <wp:inline distB="0" distL="0" distR="0" distT="0">
            <wp:extent cx="1617980" cy="16179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617980" cy="1617980"/>
                    </a:xfrm>
                    <a:prstGeom prst="rect">
                      <a:avLst/>
                    </a:prstGeom>
                    <a:noFill/>
                    <a:ln w="9525">
                      <a:noFill/>
                      <a:miter lim="800000"/>
                      <a:headEnd/>
                      <a:tailEnd/>
                    </a:ln>
                  </pic:spPr>
                </pic:pic>
              </a:graphicData>
            </a:graphic>
          </wp:inline>
        </w:drawing>
      </w:r>
      <w:r>
        <w:rPr/>
        <w:drawing>
          <wp:inline distB="0" distL="0" distR="0" distT="0">
            <wp:extent cx="1572260" cy="157226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572260" cy="1572260"/>
                    </a:xfrm>
                    <a:prstGeom prst="rect">
                      <a:avLst/>
                    </a:prstGeom>
                    <a:noFill/>
                    <a:ln w="9525">
                      <a:noFill/>
                      <a:miter lim="800000"/>
                      <a:headEnd/>
                      <a:tailEnd/>
                    </a:ln>
                  </pic:spPr>
                </pic:pic>
              </a:graphicData>
            </a:graphic>
          </wp:inline>
        </w:drawing>
      </w:r>
      <w:r>
        <w:rPr/>
        <w:drawing>
          <wp:inline distB="0" distL="0" distR="0" distT="0">
            <wp:extent cx="2374265" cy="15817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2374265" cy="1581785"/>
                    </a:xfrm>
                    <a:prstGeom prst="rect">
                      <a:avLst/>
                    </a:prstGeom>
                    <a:noFill/>
                    <a:ln w="9525">
                      <a:noFill/>
                      <a:miter lim="800000"/>
                      <a:headEnd/>
                      <a:tailEnd/>
                    </a:ln>
                  </pic:spPr>
                </pic:pic>
              </a:graphicData>
            </a:graphic>
          </wp:inline>
        </w:drawing>
      </w:r>
      <w:r>
        <w:rPr/>
        <w:drawing>
          <wp:inline distB="0" distL="0" distR="0" distT="0">
            <wp:extent cx="962025" cy="12769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962025" cy="1276985"/>
                    </a:xfrm>
                    <a:prstGeom prst="rect">
                      <a:avLst/>
                    </a:prstGeom>
                    <a:noFill/>
                    <a:ln w="9525">
                      <a:noFill/>
                      <a:miter lim="800000"/>
                      <a:headEnd/>
                      <a:tailEnd/>
                    </a:ln>
                  </pic:spPr>
                </pic:pic>
              </a:graphicData>
            </a:graphic>
          </wp:inline>
        </w:drawing>
      </w:r>
    </w:p>
    <w:p>
      <w:pPr>
        <w:pStyle w:val="style0"/>
      </w:pPr>
      <w:r>
        <w:rPr/>
      </w:r>
    </w:p>
    <w:p>
      <w:pPr>
        <w:pStyle w:val="style0"/>
      </w:pPr>
      <w:r>
        <w:rPr/>
      </w:r>
    </w:p>
    <w:p>
      <w:pPr>
        <w:pStyle w:val="style0"/>
      </w:pPr>
      <w:r>
        <w:rPr/>
      </w:r>
    </w:p>
    <w:p>
      <w:pPr>
        <w:pStyle w:val="style0"/>
        <w:ind w:hanging="0" w:left="360" w:right="0"/>
        <w:pBdr>
          <w:bottom w:color="00000A" w:space="0" w:sz="12" w:val="single"/>
        </w:pBdr>
      </w:pPr>
      <w:r>
        <w:rPr>
          <w:sz w:val="28"/>
          <w:b/>
          <w:szCs w:val="28"/>
        </w:rPr>
        <w:t>Quality Standards</w:t>
      </w:r>
    </w:p>
    <w:p>
      <w:pPr>
        <w:pStyle w:val="style0"/>
      </w:pPr>
      <w:r>
        <w:rPr>
          <w:sz w:val="28"/>
          <w:u w:val="single"/>
          <w:b/>
          <w:szCs w:val="28"/>
        </w:rPr>
      </w:r>
    </w:p>
    <w:p>
      <w:pPr>
        <w:pStyle w:val="style23"/>
        <w:numPr>
          <w:ilvl w:val="0"/>
          <w:numId w:val="2"/>
        </w:numPr>
      </w:pPr>
      <w:r>
        <w:rPr>
          <w:sz w:val="28"/>
          <w:szCs w:val="28"/>
        </w:rPr>
        <w:t>Preliminary sketch approved before beginning</w:t>
      </w:r>
    </w:p>
    <w:p>
      <w:pPr>
        <w:pStyle w:val="style23"/>
        <w:numPr>
          <w:ilvl w:val="0"/>
          <w:numId w:val="2"/>
        </w:numPr>
      </w:pPr>
      <w:r>
        <w:rPr>
          <w:sz w:val="28"/>
          <w:szCs w:val="28"/>
        </w:rPr>
        <w:t>3 color minimum</w:t>
      </w:r>
    </w:p>
    <w:p>
      <w:pPr>
        <w:pStyle w:val="style23"/>
        <w:numPr>
          <w:ilvl w:val="0"/>
          <w:numId w:val="2"/>
        </w:numPr>
      </w:pPr>
      <w:r>
        <w:rPr>
          <w:sz w:val="28"/>
          <w:szCs w:val="28"/>
        </w:rPr>
        <w:t>One repeating pattern</w:t>
      </w:r>
    </w:p>
    <w:p>
      <w:pPr>
        <w:pStyle w:val="style23"/>
        <w:numPr>
          <w:ilvl w:val="0"/>
          <w:numId w:val="2"/>
        </w:numPr>
      </w:pPr>
      <w:r>
        <w:rPr>
          <w:sz w:val="28"/>
          <w:szCs w:val="28"/>
        </w:rPr>
        <w:t>One egg and one stand full painted</w:t>
      </w:r>
    </w:p>
    <w:p>
      <w:pPr>
        <w:pStyle w:val="style23"/>
        <w:numPr>
          <w:ilvl w:val="0"/>
          <w:numId w:val="2"/>
        </w:numPr>
      </w:pPr>
      <w:r>
        <w:rPr>
          <w:sz w:val="28"/>
          <w:szCs w:val="28"/>
        </w:rPr>
        <w:t>Line Design—able to identify types of lines</w:t>
      </w:r>
    </w:p>
    <w:p>
      <w:pPr>
        <w:pStyle w:val="style23"/>
        <w:numPr>
          <w:ilvl w:val="0"/>
          <w:numId w:val="2"/>
        </w:numPr>
      </w:pPr>
      <w:r>
        <w:rPr>
          <w:sz w:val="28"/>
          <w:szCs w:val="28"/>
        </w:rPr>
        <w:t>Complexity and craftsmanship</w:t>
      </w:r>
    </w:p>
    <w:p>
      <w:pPr>
        <w:pStyle w:val="style0"/>
      </w:pPr>
      <w:r>
        <w:rPr/>
      </w:r>
    </w:p>
    <w:p>
      <w:pPr>
        <w:pStyle w:val="style0"/>
      </w:pPr>
      <w:r>
        <w:rPr/>
      </w:r>
    </w:p>
    <w:p>
      <w:pPr>
        <w:pStyle w:val="style0"/>
      </w:pPr>
      <w:r>
        <w:rPr/>
      </w:r>
    </w:p>
    <w:p>
      <w:pPr>
        <w:pStyle w:val="style0"/>
        <w:jc w:val="right"/>
      </w:pPr>
      <w:r>
        <w:rPr/>
      </w:r>
    </w:p>
    <w:p>
      <w:pPr>
        <w:pStyle w:val="style0"/>
        <w:jc w:val="right"/>
      </w:pPr>
      <w:r>
        <w:rPr/>
      </w:r>
    </w:p>
    <w:p>
      <w:pPr>
        <w:pStyle w:val="style0"/>
        <w:jc w:val="right"/>
        <w:ind w:hanging="0" w:left="0" w:right="1080"/>
      </w:pPr>
      <w:r>
        <w:rPr/>
      </w:r>
    </w:p>
    <w:p>
      <w:pPr>
        <w:pStyle w:val="style0"/>
        <w:jc w:val="right"/>
        <w:ind w:hanging="0" w:left="0" w:right="1080"/>
      </w:pPr>
      <w:r>
        <w:rPr/>
      </w:r>
    </w:p>
    <w:p>
      <w:pPr>
        <w:pStyle w:val="style0"/>
        <w:jc w:val="right"/>
        <w:ind w:hanging="0" w:left="0" w:right="1080"/>
      </w:pPr>
      <w:r>
        <w:rPr/>
        <w:t>Bonner</w:t>
      </w:r>
    </w:p>
    <w:p>
      <w:pPr>
        <w:pStyle w:val="style0"/>
        <w:jc w:val="right"/>
        <w:ind w:hanging="0" w:left="0" w:right="1080"/>
      </w:pPr>
      <w:r>
        <w:rPr/>
        <w:t>Advanced Ceramics 1 &amp; 2</w:t>
      </w:r>
    </w:p>
    <w:p>
      <w:pPr>
        <w:pStyle w:val="style0"/>
        <w:ind w:hanging="0" w:left="0" w:right="1080"/>
      </w:pPr>
      <w:r>
        <w:rPr/>
      </w:r>
    </w:p>
    <w:p>
      <w:pPr>
        <w:pStyle w:val="style0"/>
        <w:jc w:val="center"/>
        <w:ind w:hanging="0" w:left="0" w:right="810"/>
        <w:pBdr>
          <w:bottom w:color="00000A" w:space="0" w:sz="12" w:val="single"/>
        </w:pBdr>
      </w:pPr>
      <w:r>
        <w:rPr>
          <w:sz w:val="32"/>
          <w:b/>
          <w:szCs w:val="32"/>
          <w:rFonts w:ascii="Times New Roman" w:cs="Times New Roman" w:hAnsi="Times New Roman"/>
        </w:rPr>
        <w:t>Matryoshka or Russian Nesting Dolls</w:t>
      </w:r>
    </w:p>
    <w:p>
      <w:pPr>
        <w:pStyle w:val="style0"/>
      </w:pPr>
      <w:r>
        <w:rPr/>
      </w:r>
    </w:p>
    <w:p>
      <w:pPr>
        <w:pStyle w:val="style0"/>
        <w:widowControl/>
        <w:ind w:hanging="0" w:left="0" w:right="990"/>
        <w:spacing w:after="140" w:before="0"/>
      </w:pPr>
      <w:r>
        <w:rPr>
          <w:rFonts w:ascii="Times New Roman" w:cs="Times New Roman" w:hAnsi="Times New Roman"/>
        </w:rPr>
        <w:t xml:space="preserve">Matryoshka dolls are often designed to follow a particular theme, for instance, peasant girls in traditional dress. Originally themes often drew from tradition or </w:t>
      </w:r>
      <w:hyperlink r:id="rId6">
        <w:r>
          <w:rPr>
            <w:rStyle w:val="style17"/>
            <w:rFonts w:ascii="Times New Roman" w:cs="Times New Roman" w:hAnsi="Times New Roman"/>
          </w:rPr>
          <w:t>fairy tale</w:t>
        </w:r>
      </w:hyperlink>
      <w:r>
        <w:rPr>
          <w:rFonts w:ascii="Times New Roman" w:cs="Times New Roman" w:hAnsi="Times New Roman"/>
        </w:rPr>
        <w:t xml:space="preserve"> characters in keeping with the craft tradition, but recently, they have embraced a larger range, including </w:t>
      </w:r>
      <w:hyperlink r:id="rId7">
        <w:r>
          <w:rPr>
            <w:rStyle w:val="style17"/>
            <w:rFonts w:ascii="Times New Roman" w:cs="Times New Roman" w:hAnsi="Times New Roman"/>
          </w:rPr>
          <w:t>Soviet</w:t>
        </w:r>
      </w:hyperlink>
      <w:r>
        <w:rPr>
          <w:rFonts w:ascii="Times New Roman" w:cs="Times New Roman" w:hAnsi="Times New Roman"/>
        </w:rPr>
        <w:t xml:space="preserve"> leaders and figures from popular culture.</w:t>
      </w:r>
    </w:p>
    <w:p>
      <w:pPr>
        <w:pStyle w:val="style0"/>
        <w:ind w:hanging="0" w:left="0" w:right="990"/>
      </w:pPr>
      <w:r>
        <w:rPr>
          <w:rFonts w:ascii="Times New Roman" w:cs="Times New Roman" w:hAnsi="Times New Roman"/>
        </w:rPr>
        <w:t xml:space="preserve">Modern artists create many new styles of nesting dolls. Common themes include floral, </w:t>
      </w:r>
      <w:hyperlink r:id="rId8">
        <w:r>
          <w:rPr>
            <w:rStyle w:val="style17"/>
            <w:rFonts w:ascii="Times New Roman" w:cs="Times New Roman" w:hAnsi="Times New Roman"/>
          </w:rPr>
          <w:t>Christmas</w:t>
        </w:r>
      </w:hyperlink>
      <w:r>
        <w:rPr>
          <w:rFonts w:ascii="Times New Roman" w:cs="Times New Roman" w:hAnsi="Times New Roman"/>
        </w:rPr>
        <w:t xml:space="preserve">, </w:t>
      </w:r>
      <w:hyperlink r:id="rId9">
        <w:r>
          <w:rPr>
            <w:rStyle w:val="style17"/>
            <w:rFonts w:ascii="Times New Roman" w:cs="Times New Roman" w:hAnsi="Times New Roman"/>
          </w:rPr>
          <w:t>Easter</w:t>
        </w:r>
      </w:hyperlink>
      <w:r>
        <w:rPr>
          <w:rFonts w:ascii="Times New Roman" w:cs="Times New Roman" w:hAnsi="Times New Roman"/>
        </w:rPr>
        <w:t xml:space="preserve">, religious, animal collections, portraits and </w:t>
      </w:r>
      <w:hyperlink r:id="rId10">
        <w:r>
          <w:rPr>
            <w:rStyle w:val="style17"/>
            <w:rFonts w:ascii="Times New Roman" w:cs="Times New Roman" w:hAnsi="Times New Roman"/>
          </w:rPr>
          <w:t>caricatures</w:t>
        </w:r>
      </w:hyperlink>
      <w:r>
        <w:rPr>
          <w:rFonts w:ascii="Times New Roman" w:cs="Times New Roman" w:hAnsi="Times New Roman"/>
        </w:rPr>
        <w:t xml:space="preserve"> of famous politicians, musicians, athletes, astronauts, "robots," and popular movie stars. Matryoshka dolls that featured communist leaders of Russia became very popular among Russian people in the early 1990s, after the collapse of the Soviet Union. Today, some Russian artists specialize in painting themed matryoshka dolls that feature specific categories of subjects, people or nature.</w:t>
      </w:r>
    </w:p>
    <w:p>
      <w:pPr>
        <w:pStyle w:val="style0"/>
        <w:ind w:hanging="0" w:left="0" w:right="990"/>
      </w:pPr>
      <w:r>
        <w:rPr>
          <w:rFonts w:ascii="Times New Roman" w:cs="Times New Roman" w:hAnsi="Times New Roman"/>
        </w:rPr>
      </w:r>
    </w:p>
    <w:p>
      <w:pPr>
        <w:pStyle w:val="style0"/>
        <w:ind w:hanging="0" w:left="0" w:right="990"/>
      </w:pPr>
      <w:r>
        <w:rPr>
          <w:rFonts w:ascii="Times New Roman" w:cs="Times New Roman" w:hAnsi="Times New Roman"/>
        </w:rPr>
        <w:t xml:space="preserve">These nesting dolls are made out of wood and the </w:t>
      </w:r>
      <w:r>
        <w:rPr>
          <w:color w:val="1C1C1C"/>
          <w:rFonts w:ascii="Times New Roman" w:cs="Times New Roman" w:hAnsi="Times New Roman"/>
        </w:rPr>
        <w:t>figures are traditionally not less than five</w:t>
      </w:r>
      <w:r>
        <w:rPr>
          <w:rFonts w:ascii="Times New Roman" w:cs="Times New Roman" w:hAnsi="Times New Roman"/>
        </w:rPr>
        <w:t xml:space="preserve"> so since we are using clay and not wood- your challenge is to make a set of 3 that “nest.”</w:t>
      </w:r>
    </w:p>
    <w:p>
      <w:pPr>
        <w:pStyle w:val="style0"/>
      </w:pPr>
      <w:r>
        <w:rPr>
          <w:rFonts w:ascii="Times New Roman" w:cs="Times New Roman" w:hAnsi="Times New Roman"/>
        </w:rPr>
      </w:r>
    </w:p>
    <w:p>
      <w:pPr>
        <w:pStyle w:val="style0"/>
      </w:pPr>
      <w:r>
        <w:rPr>
          <w:rFonts w:ascii="Times New Roman" w:cs="Times New Roman" w:hAnsi="Times New Roman"/>
        </w:rPr>
        <w:t>See classroom Examples</w:t>
      </w:r>
    </w:p>
    <w:p>
      <w:pPr>
        <w:pStyle w:val="style0"/>
      </w:pPr>
      <w:r>
        <w:rPr>
          <w:rFonts w:ascii="Times New Roman" w:cs="Times New Roman" w:hAnsi="Times New Roman"/>
        </w:rPr>
      </w:r>
    </w:p>
    <w:p>
      <w:pPr>
        <w:pStyle w:val="style0"/>
        <w:ind w:hanging="0" w:left="-540" w:right="-900"/>
      </w:pPr>
      <w:r>
        <w:rPr/>
        <w:drawing>
          <wp:inline distB="0" distL="0" distR="0" distT="0">
            <wp:extent cx="2099310" cy="15748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2099310" cy="1574800"/>
                    </a:xfrm>
                    <a:prstGeom prst="rect">
                      <a:avLst/>
                    </a:prstGeom>
                    <a:noFill/>
                    <a:ln w="9525">
                      <a:noFill/>
                      <a:miter lim="800000"/>
                      <a:headEnd/>
                      <a:tailEnd/>
                    </a:ln>
                  </pic:spPr>
                </pic:pic>
              </a:graphicData>
            </a:graphic>
          </wp:inline>
        </w:drawing>
      </w:r>
      <w:r>
        <w:rPr/>
        <w:drawing>
          <wp:inline distB="0" distL="0" distR="0" distT="0">
            <wp:extent cx="2091690" cy="15748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2091690" cy="1574800"/>
                    </a:xfrm>
                    <a:prstGeom prst="rect">
                      <a:avLst/>
                    </a:prstGeom>
                    <a:noFill/>
                    <a:ln w="9525">
                      <a:noFill/>
                      <a:miter lim="800000"/>
                      <a:headEnd/>
                      <a:tailEnd/>
                    </a:ln>
                  </pic:spPr>
                </pic:pic>
              </a:graphicData>
            </a:graphic>
          </wp:inline>
        </w:drawing>
      </w:r>
      <w:r>
        <w:rPr/>
        <w:drawing>
          <wp:inline distB="0" distL="0" distR="0" distT="0">
            <wp:extent cx="2037715" cy="15284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2037715" cy="1528445"/>
                    </a:xfrm>
                    <a:prstGeom prst="rect">
                      <a:avLst/>
                    </a:prstGeom>
                    <a:noFill/>
                    <a:ln w="9525">
                      <a:noFill/>
                      <a:miter lim="800000"/>
                      <a:headEnd/>
                      <a:tailEnd/>
                    </a:ln>
                  </pic:spPr>
                </pic:pic>
              </a:graphicData>
            </a:graphic>
          </wp:inline>
        </w:drawing>
      </w:r>
    </w:p>
    <w:p>
      <w:pPr>
        <w:pStyle w:val="style0"/>
      </w:pPr>
      <w:r>
        <w:rPr>
          <w:rFonts w:ascii="Times New Roman" w:cs="Times New Roman" w:hAnsi="Times New Roman"/>
        </w:rPr>
      </w:r>
    </w:p>
    <w:p>
      <w:pPr>
        <w:pStyle w:val="style0"/>
      </w:pPr>
      <w:r>
        <w:rPr>
          <w:rFonts w:ascii="Times New Roman" w:cs="Times New Roman" w:hAnsi="Times New Roman"/>
        </w:rPr>
      </w:r>
    </w:p>
    <w:p>
      <w:pPr>
        <w:pStyle w:val="style0"/>
        <w:ind w:hanging="0" w:left="0" w:right="1260"/>
        <w:pBdr>
          <w:bottom w:color="00000A" w:space="0" w:sz="12" w:val="single"/>
        </w:pBdr>
      </w:pPr>
      <w:r>
        <w:rPr>
          <w:sz w:val="32"/>
          <w:b/>
          <w:szCs w:val="32"/>
          <w:rFonts w:ascii="Times New Roman" w:cs="Times New Roman" w:hAnsi="Times New Roman"/>
        </w:rPr>
      </w:r>
    </w:p>
    <w:p>
      <w:pPr>
        <w:pStyle w:val="style0"/>
        <w:ind w:hanging="0" w:left="0" w:right="1260"/>
        <w:pBdr>
          <w:bottom w:color="00000A" w:space="0" w:sz="12" w:val="single"/>
        </w:pBdr>
      </w:pPr>
      <w:r>
        <w:rPr>
          <w:sz w:val="32"/>
          <w:b/>
          <w:szCs w:val="32"/>
          <w:rFonts w:ascii="Times New Roman" w:cs="Times New Roman" w:hAnsi="Times New Roman"/>
        </w:rPr>
        <w:t>Quality Standards</w:t>
      </w:r>
    </w:p>
    <w:p>
      <w:pPr>
        <w:pStyle w:val="style0"/>
      </w:pPr>
      <w:r>
        <w:rPr>
          <w:sz w:val="32"/>
          <w:b/>
          <w:szCs w:val="32"/>
          <w:rFonts w:ascii="Times New Roman" w:cs="Times New Roman" w:hAnsi="Times New Roman"/>
        </w:rPr>
      </w:r>
    </w:p>
    <w:p>
      <w:pPr>
        <w:pStyle w:val="style23"/>
        <w:numPr>
          <w:ilvl w:val="0"/>
          <w:numId w:val="1"/>
        </w:numPr>
      </w:pPr>
      <w:r>
        <w:rPr>
          <w:rFonts w:ascii="Times New Roman" w:cs="Times New Roman" w:hAnsi="Times New Roman"/>
        </w:rPr>
        <w:t>1 nesting doll (additional dolls for exceeding this standard)</w:t>
      </w:r>
    </w:p>
    <w:p>
      <w:pPr>
        <w:pStyle w:val="style23"/>
        <w:numPr>
          <w:ilvl w:val="0"/>
          <w:numId w:val="1"/>
        </w:numPr>
      </w:pPr>
      <w:r>
        <w:rPr>
          <w:rFonts w:ascii="Times New Roman" w:cs="Times New Roman" w:hAnsi="Times New Roman"/>
        </w:rPr>
        <w:t>The largest doll needs to be 7-8 inches in height</w:t>
      </w:r>
    </w:p>
    <w:p>
      <w:pPr>
        <w:pStyle w:val="style23"/>
        <w:numPr>
          <w:ilvl w:val="0"/>
          <w:numId w:val="1"/>
        </w:numPr>
      </w:pPr>
      <w:r>
        <w:rPr>
          <w:rFonts w:ascii="Times New Roman" w:cs="Times New Roman" w:hAnsi="Times New Roman"/>
        </w:rPr>
        <w:t>Any method(s) of construction</w:t>
      </w:r>
    </w:p>
    <w:p>
      <w:pPr>
        <w:pStyle w:val="style23"/>
        <w:numPr>
          <w:ilvl w:val="0"/>
          <w:numId w:val="1"/>
        </w:numPr>
      </w:pPr>
      <w:r>
        <w:rPr>
          <w:rFonts w:ascii="Times New Roman" w:cs="Times New Roman" w:hAnsi="Times New Roman"/>
        </w:rPr>
        <w:t>Keepers on each doll</w:t>
      </w:r>
    </w:p>
    <w:p>
      <w:pPr>
        <w:pStyle w:val="style23"/>
        <w:numPr>
          <w:ilvl w:val="0"/>
          <w:numId w:val="1"/>
        </w:numPr>
      </w:pPr>
      <w:r>
        <w:rPr>
          <w:rFonts w:ascii="Times New Roman" w:cs="Times New Roman" w:hAnsi="Times New Roman"/>
        </w:rPr>
        <w:t>Theme—all dolls match- could be traditional or from popular culture</w:t>
      </w:r>
    </w:p>
    <w:p>
      <w:pPr>
        <w:pStyle w:val="style23"/>
        <w:numPr>
          <w:ilvl w:val="0"/>
          <w:numId w:val="1"/>
        </w:numPr>
      </w:pPr>
      <w:r>
        <w:rPr>
          <w:rFonts w:ascii="Times New Roman" w:cs="Times New Roman" w:hAnsi="Times New Roman"/>
        </w:rPr>
        <w:t>Minimum of 3 glazes</w:t>
      </w:r>
    </w:p>
    <w:p>
      <w:pPr>
        <w:pStyle w:val="style23"/>
      </w:pPr>
      <w:r>
        <w:rPr>
          <w:rFonts w:ascii="Times New Roman" w:cs="Times New Roman" w:hAnsi="Times New Roman"/>
        </w:rPr>
      </w:r>
    </w:p>
    <w:p>
      <w:pPr>
        <w:pStyle w:val="style0"/>
      </w:pPr>
      <w:r>
        <w:rPr/>
      </w:r>
    </w:p>
    <w:sectPr>
      <w:formProt w:val="off"/>
      <w:pgSz w:h="15840" w:w="12240"/>
      <w:textDirection w:val="lrTb"/>
      <w:pgNumType w:fmt="decimal"/>
      <w:type w:val="nextPage"/>
      <w:pgMar w:bottom="810" w:left="1350" w:right="1260" w:top="5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3."/>
      <w:pPr>
        <w:ind w:hanging="180" w:left="2160"/>
      </w:pPr>
    </w:lvl>
    <w:lvl w:ilvl="3">
      <w:start w:val="1"/>
      <w:numFmt w:val="decimal"/>
      <w:lvlJc w:val="left"/>
      <w:lvlText w:val="%4."/>
      <w:pPr>
        <w:ind w:hanging="360" w:left="2880"/>
      </w:pPr>
    </w:lvl>
    <w:lvl w:ilvl="4">
      <w:start w:val="1"/>
      <w:numFmt w:val="lowerLetter"/>
      <w:lvlJc w:val="left"/>
      <w:lvlText w:val="%5."/>
      <w:pPr>
        <w:ind w:hanging="360" w:left="3600"/>
      </w:pPr>
    </w:lvl>
    <w:lvl w:ilvl="5">
      <w:start w:val="1"/>
      <w:numFmt w:val="lowerRoman"/>
      <w:lvlJc w:val="right"/>
      <w:lvlText w:val="%6."/>
      <w:pPr>
        <w:ind w:hanging="180" w:left="4320"/>
      </w:pPr>
    </w:lvl>
    <w:lvl w:ilvl="6">
      <w:start w:val="1"/>
      <w:numFmt w:val="decimal"/>
      <w:lvlJc w:val="left"/>
      <w:lvlText w:val="%7."/>
      <w:pPr>
        <w:ind w:hanging="360" w:left="5040"/>
      </w:pPr>
    </w:lvl>
    <w:lvl w:ilvl="7">
      <w:start w:val="1"/>
      <w:numFmt w:val="lowerLetter"/>
      <w:lvlJc w:val="left"/>
      <w:lvlText w:val="%8."/>
      <w:pPr>
        <w:ind w:hanging="360" w:left="5760"/>
      </w:pPr>
    </w:lvl>
    <w:lvl w:ilvl="8">
      <w:start w:val="1"/>
      <w:numFmt w:val="lowerRoman"/>
      <w:lvlJc w:val="right"/>
      <w:lvlText w:val="%9."/>
      <w:pPr>
        <w:ind w:hanging="180" w:left="6480"/>
      </w:pPr>
    </w:lvl>
  </w:abstractNum>
  <w:abstractNum w:abstractNumId="2">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3."/>
      <w:pPr>
        <w:ind w:hanging="180" w:left="2160"/>
      </w:pPr>
    </w:lvl>
    <w:lvl w:ilvl="3">
      <w:start w:val="1"/>
      <w:numFmt w:val="decimal"/>
      <w:lvlJc w:val="left"/>
      <w:lvlText w:val="%4."/>
      <w:pPr>
        <w:ind w:hanging="360" w:left="2880"/>
      </w:pPr>
    </w:lvl>
    <w:lvl w:ilvl="4">
      <w:start w:val="1"/>
      <w:numFmt w:val="lowerLetter"/>
      <w:lvlJc w:val="left"/>
      <w:lvlText w:val="%5."/>
      <w:pPr>
        <w:ind w:hanging="360" w:left="3600"/>
      </w:pPr>
    </w:lvl>
    <w:lvl w:ilvl="5">
      <w:start w:val="1"/>
      <w:numFmt w:val="lowerRoman"/>
      <w:lvlJc w:val="right"/>
      <w:lvlText w:val="%6."/>
      <w:pPr>
        <w:ind w:hanging="180" w:left="4320"/>
      </w:pPr>
    </w:lvl>
    <w:lvl w:ilvl="6">
      <w:start w:val="1"/>
      <w:numFmt w:val="decimal"/>
      <w:lvlJc w:val="left"/>
      <w:lvlText w:val="%7."/>
      <w:pPr>
        <w:ind w:hanging="360" w:left="5040"/>
      </w:pPr>
    </w:lvl>
    <w:lvl w:ilvl="7">
      <w:start w:val="1"/>
      <w:numFmt w:val="lowerLetter"/>
      <w:lvlJc w:val="left"/>
      <w:lvlText w:val="%8."/>
      <w:pPr>
        <w:ind w:hanging="360" w:left="5760"/>
      </w:pPr>
    </w:lvl>
    <w:lvl w:ilvl="8">
      <w:start w:val="1"/>
      <w:numFmt w:val="lowerRoman"/>
      <w:lvlJc w:val="right"/>
      <w:lvlText w:val="%9."/>
      <w:pPr>
        <w:ind w:hanging="180" w:left="6480"/>
      </w:pPr>
    </w:lvl>
  </w:abstractNum>
  <w:abstractNum w:abstractNumId="3">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00" w:lineRule="atLeast"/>
    </w:pPr>
    <w:rPr>
      <w:color w:val="auto"/>
      <w:sz w:val="24"/>
      <w:szCs w:val="24"/>
      <w:rFonts w:ascii="Cambria" w:cs="" w:eastAsia="Arial" w:hAnsi="Cambria"/>
      <w:lang w:bidi="ar-SA" w:eastAsia="en-US" w:val="en-US"/>
    </w:rPr>
  </w:style>
  <w:style w:styleId="style15" w:type="character">
    <w:name w:val="Default Paragraph Font"/>
    <w:next w:val="style15"/>
    <w:rPr/>
  </w:style>
  <w:style w:styleId="style16" w:type="character">
    <w:name w:val="Balloon Text Char"/>
    <w:basedOn w:val="style15"/>
    <w:next w:val="style16"/>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pPr>
    <w:rPr>
      <w:sz w:val="28"/>
      <w:szCs w:val="28"/>
      <w:rFonts w:ascii="Arial" w:cs="Tahoma" w:eastAsia="Arial" w:hAnsi="Arial"/>
    </w:rPr>
  </w:style>
  <w:style w:styleId="style19" w:type="paragraph">
    <w:name w:val="Text body"/>
    <w:basedOn w:val="style0"/>
    <w:next w:val="style19"/>
    <w:pPr>
      <w:spacing w:after="120" w:before="0"/>
    </w:pPr>
    <w:rPr/>
  </w:style>
  <w:style w:styleId="style20" w:type="paragraph">
    <w:name w:val="List"/>
    <w:basedOn w:val="style19"/>
    <w:next w:val="style20"/>
    <w:pPr/>
    <w:rPr>
      <w:rFonts w:cs="Tahoma"/>
    </w:rPr>
  </w:style>
  <w:style w:styleId="style21" w:type="paragraph">
    <w:name w:val="Caption"/>
    <w:basedOn w:val="style0"/>
    <w:next w:val="style21"/>
    <w:pPr>
      <w:suppressLineNumbers/>
      <w:spacing w:after="120" w:before="120"/>
    </w:pPr>
    <w:rPr>
      <w:sz w:val="24"/>
      <w:i/>
      <w:szCs w:val="24"/>
      <w:iCs/>
      <w:rFonts w:cs="Tahoma"/>
    </w:rPr>
  </w:style>
  <w:style w:styleId="style22" w:type="paragraph">
    <w:name w:val="Index"/>
    <w:basedOn w:val="style0"/>
    <w:next w:val="style22"/>
    <w:pPr>
      <w:suppressLineNumbers/>
    </w:pPr>
    <w:rPr>
      <w:rFonts w:cs="Tahoma"/>
    </w:rPr>
  </w:style>
  <w:style w:styleId="style23" w:type="paragraph">
    <w:name w:val="List Paragraph"/>
    <w:basedOn w:val="style0"/>
    <w:next w:val="style23"/>
    <w:pPr/>
    <w:rPr/>
  </w:style>
  <w:style w:styleId="style24" w:type="paragraph">
    <w:name w:val="Balloon Text"/>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 Id="rId6" Type="http://schemas.openxmlformats.org/officeDocument/2006/relationships/hyperlink" Target="http://en.wikipedia.org/wiki/Fairy_tale" TargetMode="External"/><Relationship Id="rId7" Type="http://schemas.openxmlformats.org/officeDocument/2006/relationships/hyperlink" Target="http://en.wikipedia.org/wiki/Soviet_Union" TargetMode="External"/><Relationship Id="rId8" Type="http://schemas.openxmlformats.org/officeDocument/2006/relationships/hyperlink" Target="http://en.wikipedia.org/wiki/Christmas" TargetMode="External"/><Relationship Id="rId9" Type="http://schemas.openxmlformats.org/officeDocument/2006/relationships/hyperlink" Target="http://en.wikipedia.org/wiki/Easter" TargetMode="External"/><Relationship Id="rId10" Type="http://schemas.openxmlformats.org/officeDocument/2006/relationships/hyperlink" Target="http://en.wikipedia.org/wiki/Caricatures" TargetMode="External"/><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numbering" Target="numbering.xml"/><Relationship Id="rId1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61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2014-09-29T19:15:00.00Z</dcterms:created>
  <dc:creator>Douglas Teacher</dc:creator>
  <cp:lastModifiedBy>Douglas Teacher</cp:lastModifiedBy>
  <cp:lastPrinted>2014-09-29T19:25:00.00Z</cp:lastPrinted>
  <dcterms:modified xsi:type="dcterms:W3CDTF">2014-09-29T22:20:00.00Z</dcterms:modified>
  <cp:revision>5</cp:revision>
</cp:coreProperties>
</file>